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E93" w:rsidRPr="00A145F1" w:rsidRDefault="00EF3E93" w:rsidP="00A145F1">
      <w:pPr>
        <w:pStyle w:val="ListParagraph"/>
        <w:numPr>
          <w:ilvl w:val="0"/>
          <w:numId w:val="2"/>
        </w:numPr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Сведения о деятельно</w:t>
      </w:r>
      <w:r>
        <w:rPr>
          <w:rFonts w:ascii="Times New Roman" w:hAnsi="Times New Roman" w:cs="Times New Roman"/>
          <w:sz w:val="28"/>
          <w:szCs w:val="28"/>
          <w:lang w:eastAsia="ru-RU"/>
        </w:rPr>
        <w:t>сти образовательного учреждения</w:t>
      </w:r>
    </w:p>
    <w:p w:rsidR="00EF3E93" w:rsidRPr="00A145F1" w:rsidRDefault="00EF3E93" w:rsidP="00A41637">
      <w:pPr>
        <w:pStyle w:val="ListParagraph"/>
        <w:tabs>
          <w:tab w:val="left" w:pos="1134"/>
        </w:tabs>
        <w:ind w:left="116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3E93" w:rsidRPr="00A145F1" w:rsidRDefault="00EF3E93" w:rsidP="00A145F1">
      <w:pPr>
        <w:pStyle w:val="NoSpacing"/>
        <w:ind w:left="446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Цели деятельности образовательного учреждения</w:t>
      </w:r>
    </w:p>
    <w:p w:rsidR="00EF3E93" w:rsidRPr="00A145F1" w:rsidRDefault="00EF3E93" w:rsidP="00A41637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Основными целями деятельности Школы являются создание условий для реализации прав граждан на получение общедоступного и бесплатного начального общего, основного общего, среднего общего образования; формирование общей культуры личности обучающихся, их адаптация к жизни в обществе, развитие физических, интеллектуальных и личностных качеств, обеспечивающих социальную успешность, сохранение и укрепление здоровья детей, создание основы для продолжения образования на следующей ступени, воспитание гражданственности, трудолюбия, уважения к правам и свободам человека, любви к окружающей природе, Родине, семье, формирование здорового образа жизни, создание основы для осознанного выбора и последующего освоения профессиональных образовательных программ.</w:t>
      </w:r>
    </w:p>
    <w:p w:rsidR="00EF3E93" w:rsidRPr="00A145F1" w:rsidRDefault="00EF3E93" w:rsidP="00A41637"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3E93" w:rsidRPr="00A145F1" w:rsidRDefault="00EF3E93" w:rsidP="00A145F1">
      <w:pPr>
        <w:pStyle w:val="NoSpacing"/>
        <w:ind w:left="446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Виды деятельности образовательного учреждения</w:t>
      </w:r>
    </w:p>
    <w:p w:rsidR="00EF3E93" w:rsidRPr="00A145F1" w:rsidRDefault="00EF3E93" w:rsidP="00A41637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- реализация общеобразовательных программ начального общего, основного общего, среднего общего образования:</w:t>
      </w:r>
    </w:p>
    <w:p w:rsidR="00EF3E93" w:rsidRPr="00A145F1" w:rsidRDefault="00EF3E93" w:rsidP="00A41637">
      <w:pPr>
        <w:pStyle w:val="NoSpacing"/>
        <w:tabs>
          <w:tab w:val="left" w:pos="709"/>
        </w:tabs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1)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реализация основной общеобразовательной программы начального общего образования,</w:t>
      </w:r>
    </w:p>
    <w:p w:rsidR="00EF3E93" w:rsidRPr="00A145F1" w:rsidRDefault="00EF3E93" w:rsidP="00A41637">
      <w:pPr>
        <w:pStyle w:val="NoSpacing"/>
        <w:tabs>
          <w:tab w:val="left" w:pos="709"/>
        </w:tabs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2)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реализация основной общеобразовательной программы основного общего образования,</w:t>
      </w:r>
    </w:p>
    <w:p w:rsidR="00EF3E93" w:rsidRPr="00A145F1" w:rsidRDefault="00EF3E93" w:rsidP="00A41637">
      <w:pPr>
        <w:pStyle w:val="NoSpacing"/>
        <w:tabs>
          <w:tab w:val="left" w:pos="709"/>
        </w:tabs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3)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реализация основной общеобразовательной программы среднего общего образования,</w:t>
      </w:r>
    </w:p>
    <w:p w:rsidR="00EF3E93" w:rsidRPr="00A145F1" w:rsidRDefault="00EF3E93" w:rsidP="00A41637">
      <w:pPr>
        <w:pStyle w:val="NoSpacing"/>
        <w:tabs>
          <w:tab w:val="left" w:pos="709"/>
        </w:tabs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4)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реализация индивидуально-ориентированных развивающих образовательных программ,</w:t>
      </w:r>
    </w:p>
    <w:p w:rsidR="00EF3E93" w:rsidRPr="00A145F1" w:rsidRDefault="00EF3E93" w:rsidP="00A41637">
      <w:pPr>
        <w:pStyle w:val="NoSpacing"/>
        <w:tabs>
          <w:tab w:val="left" w:pos="709"/>
        </w:tabs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5)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обеспечение пребывания обучающихся в группе продленного дня,</w:t>
      </w:r>
    </w:p>
    <w:p w:rsidR="00EF3E93" w:rsidRPr="00A145F1" w:rsidRDefault="00EF3E93" w:rsidP="00A41637">
      <w:pPr>
        <w:pStyle w:val="NoSpacing"/>
        <w:tabs>
          <w:tab w:val="left" w:pos="709"/>
        </w:tabs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6)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проведение фестивалей, праздников, походов, экскурсий, волонтерских акций, выставочных, конкурсных, спортивных и иных мероприятий,</w:t>
      </w:r>
    </w:p>
    <w:p w:rsidR="00EF3E93" w:rsidRPr="00A145F1" w:rsidRDefault="00EF3E93" w:rsidP="00A41637">
      <w:pPr>
        <w:pStyle w:val="NoSpacing"/>
        <w:tabs>
          <w:tab w:val="left" w:pos="709"/>
        </w:tabs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7)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организация участия обучающихся в городских, окружных, областных, региональных конкурсных, спортивных и иных мероприятиях,</w:t>
      </w:r>
    </w:p>
    <w:p w:rsidR="00EF3E93" w:rsidRPr="00A145F1" w:rsidRDefault="00EF3E93" w:rsidP="00A41637">
      <w:pPr>
        <w:pStyle w:val="NoSpacing"/>
        <w:tabs>
          <w:tab w:val="left" w:pos="709"/>
        </w:tabs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8)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углубление и практическое закрепление у обучающихся знаний, умений, навыков подготовки по основам военной службы и действиям в чрезвычайных ситуациях,</w:t>
      </w:r>
    </w:p>
    <w:p w:rsidR="00EF3E93" w:rsidRPr="00A145F1" w:rsidRDefault="00EF3E93" w:rsidP="00A41637">
      <w:pPr>
        <w:pStyle w:val="NoSpacing"/>
        <w:tabs>
          <w:tab w:val="left" w:pos="709"/>
        </w:tabs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9)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организация питания обучающихся,</w:t>
      </w:r>
    </w:p>
    <w:p w:rsidR="00EF3E93" w:rsidRPr="00A145F1" w:rsidRDefault="00EF3E93" w:rsidP="00A41637">
      <w:pPr>
        <w:pStyle w:val="NoSpacing"/>
        <w:tabs>
          <w:tab w:val="left" w:pos="709"/>
        </w:tabs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10)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организация медицинского обслуживания обучающихся;</w:t>
      </w:r>
    </w:p>
    <w:p w:rsidR="00EF3E93" w:rsidRPr="00A145F1" w:rsidRDefault="00EF3E93" w:rsidP="00A41637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- реализация программ дополнительного образования для детей: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1)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реализация дополнительных общеобразовательных программ дополнительного образования детей,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2)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проведение фестивалей, праздников, походов, экскурсий, волонтерских акций, выставочных, конкурсных, спортивных и иных мероприятий,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3)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организация участия воспитанников, обучающихся в городских, окружных, областных, региональных конкурсных, спортивных и иных мероприятиях;</w:t>
      </w:r>
    </w:p>
    <w:p w:rsidR="00EF3E93" w:rsidRPr="00A145F1" w:rsidRDefault="00EF3E93" w:rsidP="00A41637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3E93" w:rsidRPr="00A145F1" w:rsidRDefault="00EF3E93" w:rsidP="00A41637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- организация отдыха детей в каникулярное время: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1)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организация деятельности лагерей с дневным пребыванием детей и (или) лагерей труда и отдыха,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2)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реализация дополнительных образовательных программ,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3)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проведение фестивалей, праздников, походов, экскурсий, волонтерских акций, выставочных, конкурсных, спортивных и иных мероприятий,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4)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организация питания детей,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5)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организация медицинского обслуживания детей;</w:t>
      </w:r>
    </w:p>
    <w:p w:rsidR="00EF3E93" w:rsidRPr="00A145F1" w:rsidRDefault="00EF3E93" w:rsidP="00A41637"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3E93" w:rsidRPr="00A145F1" w:rsidRDefault="00EF3E93" w:rsidP="00A145F1">
      <w:pPr>
        <w:pStyle w:val="NoSpacing"/>
        <w:ind w:left="446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Перечень работ (услуг), осуществляемых на платной основе</w:t>
      </w:r>
    </w:p>
    <w:p w:rsidR="00EF3E93" w:rsidRPr="00A145F1" w:rsidRDefault="00EF3E93" w:rsidP="00A41637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Школа вправе осуществлять следующие виды приносящей доход деятельности: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1)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оказание посреднических, консультационных, информационных и маркетинговых услуг;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2)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долевое участие в деятельности других учреждений (в том числе образовательных) и организаций;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3)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приобретение акций, облигаций, иных ценных бумаг и получение доходов (дивидендов, процентов) по ним;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4)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торговля покупными товарами, оборудованием;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5)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реализация товаров, созданных (произведенных) Школой;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6)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создание продуктов интеллектуальной деятельности и реализация прав на них;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7)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выпуск и реализация печатной, аудио-, видео-, мультимедийной и программной продукции, информационных материалов;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8)</w:t>
      </w:r>
      <w:r w:rsidRPr="00A145F1">
        <w:rPr>
          <w:rFonts w:ascii="Times New Roman" w:hAnsi="Times New Roman" w:cs="Times New Roman"/>
          <w:sz w:val="28"/>
          <w:szCs w:val="28"/>
          <w:lang w:eastAsia="ru-RU"/>
        </w:rPr>
        <w:tab/>
        <w:t>осуществление копировальных и множительных работ;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9) предоставление библиотечных услуг лицам, не являющимся работниками или обучающимися Школы;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10) проведение и организация ярмарок, выставок, конференций, семинаров, совещаний, олимпиад, конкурсов, культурно-массовых, спортивных, физкультурно-оздоровительных и других мероприятий;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11) осуществление рекламной и издательско-полиграфической деятельности, реализация продуктов данной деятельности;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12) выполнение художественных, оформительских и дизайнерских работ;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13) оказание услуг общественного питания, связанных с производством и реализацией продукции, в том числе продуктов питания;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14) производство и реализация продукции производственного, технического, учебного и бытового назначения;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15) сдача лома и отходов черных, цветных, драгоценных металлов и других видов вторичного сырья;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16) прокат инвентаря и оборудования;</w:t>
      </w:r>
    </w:p>
    <w:p w:rsidR="00EF3E93" w:rsidRPr="00A145F1" w:rsidRDefault="00EF3E93" w:rsidP="00A41637">
      <w:pPr>
        <w:pStyle w:val="NoSpacing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5F1">
        <w:rPr>
          <w:rFonts w:ascii="Times New Roman" w:hAnsi="Times New Roman" w:cs="Times New Roman"/>
          <w:sz w:val="28"/>
          <w:szCs w:val="28"/>
          <w:lang w:eastAsia="ru-RU"/>
        </w:rPr>
        <w:t>17) сдача в аренду имущества в порядке, установленном законодательством Российской Федерации, муниципальными правовыми актами и настоящим Уставом.</w:t>
      </w:r>
    </w:p>
    <w:p w:rsidR="00EF3E93" w:rsidRPr="00A145F1" w:rsidRDefault="00EF3E93" w:rsidP="00A41637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F3E93" w:rsidRPr="00A145F1" w:rsidSect="005A3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57916"/>
    <w:multiLevelType w:val="hybridMultilevel"/>
    <w:tmpl w:val="E708B76A"/>
    <w:lvl w:ilvl="0" w:tplc="6100B8BC">
      <w:start w:val="1"/>
      <w:numFmt w:val="upperRoman"/>
      <w:lvlText w:val="%1."/>
      <w:lvlJc w:val="left"/>
      <w:pPr>
        <w:ind w:left="116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26" w:hanging="360"/>
      </w:pPr>
    </w:lvl>
    <w:lvl w:ilvl="2" w:tplc="0419001B">
      <w:start w:val="1"/>
      <w:numFmt w:val="lowerRoman"/>
      <w:lvlText w:val="%3."/>
      <w:lvlJc w:val="right"/>
      <w:pPr>
        <w:ind w:left="2246" w:hanging="180"/>
      </w:pPr>
    </w:lvl>
    <w:lvl w:ilvl="3" w:tplc="0419000F">
      <w:start w:val="1"/>
      <w:numFmt w:val="decimal"/>
      <w:lvlText w:val="%4."/>
      <w:lvlJc w:val="left"/>
      <w:pPr>
        <w:ind w:left="2966" w:hanging="360"/>
      </w:pPr>
    </w:lvl>
    <w:lvl w:ilvl="4" w:tplc="04190019">
      <w:start w:val="1"/>
      <w:numFmt w:val="lowerLetter"/>
      <w:lvlText w:val="%5."/>
      <w:lvlJc w:val="left"/>
      <w:pPr>
        <w:ind w:left="3686" w:hanging="360"/>
      </w:pPr>
    </w:lvl>
    <w:lvl w:ilvl="5" w:tplc="0419001B">
      <w:start w:val="1"/>
      <w:numFmt w:val="lowerRoman"/>
      <w:lvlText w:val="%6."/>
      <w:lvlJc w:val="right"/>
      <w:pPr>
        <w:ind w:left="4406" w:hanging="180"/>
      </w:pPr>
    </w:lvl>
    <w:lvl w:ilvl="6" w:tplc="0419000F">
      <w:start w:val="1"/>
      <w:numFmt w:val="decimal"/>
      <w:lvlText w:val="%7."/>
      <w:lvlJc w:val="left"/>
      <w:pPr>
        <w:ind w:left="5126" w:hanging="360"/>
      </w:pPr>
    </w:lvl>
    <w:lvl w:ilvl="7" w:tplc="04190019">
      <w:start w:val="1"/>
      <w:numFmt w:val="lowerLetter"/>
      <w:lvlText w:val="%8."/>
      <w:lvlJc w:val="left"/>
      <w:pPr>
        <w:ind w:left="5846" w:hanging="360"/>
      </w:pPr>
    </w:lvl>
    <w:lvl w:ilvl="8" w:tplc="0419001B">
      <w:start w:val="1"/>
      <w:numFmt w:val="lowerRoman"/>
      <w:lvlText w:val="%9."/>
      <w:lvlJc w:val="right"/>
      <w:pPr>
        <w:ind w:left="6566" w:hanging="180"/>
      </w:pPr>
    </w:lvl>
  </w:abstractNum>
  <w:abstractNum w:abstractNumId="1">
    <w:nsid w:val="69DB3FEF"/>
    <w:multiLevelType w:val="hybridMultilevel"/>
    <w:tmpl w:val="DBF86C9A"/>
    <w:lvl w:ilvl="0" w:tplc="0419000F">
      <w:start w:val="1"/>
      <w:numFmt w:val="decimal"/>
      <w:lvlText w:val="%1."/>
      <w:lvlJc w:val="left"/>
      <w:pPr>
        <w:ind w:left="116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26" w:hanging="360"/>
      </w:pPr>
    </w:lvl>
    <w:lvl w:ilvl="2" w:tplc="0419001B">
      <w:start w:val="1"/>
      <w:numFmt w:val="lowerRoman"/>
      <w:lvlText w:val="%3."/>
      <w:lvlJc w:val="right"/>
      <w:pPr>
        <w:ind w:left="2246" w:hanging="180"/>
      </w:pPr>
    </w:lvl>
    <w:lvl w:ilvl="3" w:tplc="0419000F">
      <w:start w:val="1"/>
      <w:numFmt w:val="decimal"/>
      <w:lvlText w:val="%4."/>
      <w:lvlJc w:val="left"/>
      <w:pPr>
        <w:ind w:left="2966" w:hanging="360"/>
      </w:pPr>
    </w:lvl>
    <w:lvl w:ilvl="4" w:tplc="04190019">
      <w:start w:val="1"/>
      <w:numFmt w:val="lowerLetter"/>
      <w:lvlText w:val="%5."/>
      <w:lvlJc w:val="left"/>
      <w:pPr>
        <w:ind w:left="3686" w:hanging="360"/>
      </w:pPr>
    </w:lvl>
    <w:lvl w:ilvl="5" w:tplc="0419001B">
      <w:start w:val="1"/>
      <w:numFmt w:val="lowerRoman"/>
      <w:lvlText w:val="%6."/>
      <w:lvlJc w:val="right"/>
      <w:pPr>
        <w:ind w:left="4406" w:hanging="180"/>
      </w:pPr>
    </w:lvl>
    <w:lvl w:ilvl="6" w:tplc="0419000F">
      <w:start w:val="1"/>
      <w:numFmt w:val="decimal"/>
      <w:lvlText w:val="%7."/>
      <w:lvlJc w:val="left"/>
      <w:pPr>
        <w:ind w:left="5126" w:hanging="360"/>
      </w:pPr>
    </w:lvl>
    <w:lvl w:ilvl="7" w:tplc="04190019">
      <w:start w:val="1"/>
      <w:numFmt w:val="lowerLetter"/>
      <w:lvlText w:val="%8."/>
      <w:lvlJc w:val="left"/>
      <w:pPr>
        <w:ind w:left="5846" w:hanging="360"/>
      </w:pPr>
    </w:lvl>
    <w:lvl w:ilvl="8" w:tplc="0419001B">
      <w:start w:val="1"/>
      <w:numFmt w:val="lowerRoman"/>
      <w:lvlText w:val="%9."/>
      <w:lvlJc w:val="right"/>
      <w:pPr>
        <w:ind w:left="656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1E6B"/>
    <w:rsid w:val="000A5C23"/>
    <w:rsid w:val="005A3664"/>
    <w:rsid w:val="00831D0E"/>
    <w:rsid w:val="00A145F1"/>
    <w:rsid w:val="00A41637"/>
    <w:rsid w:val="00B72174"/>
    <w:rsid w:val="00BA0D8B"/>
    <w:rsid w:val="00E86824"/>
    <w:rsid w:val="00EF1E6B"/>
    <w:rsid w:val="00EF3E93"/>
    <w:rsid w:val="00F12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E86824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A0D8B"/>
    <w:pPr>
      <w:keepNext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A0D8B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A0D8B"/>
    <w:pPr>
      <w:keepNext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A0D8B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A0D8B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A0D8B"/>
    <w:pPr>
      <w:spacing w:before="240" w:after="60" w:line="240" w:lineRule="auto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BA0D8B"/>
    <w:pPr>
      <w:spacing w:before="240" w:after="60" w:line="240" w:lineRule="auto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A0D8B"/>
    <w:p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A0D8B"/>
    <w:pPr>
      <w:spacing w:before="240" w:after="60" w:line="240" w:lineRule="auto"/>
      <w:outlineLvl w:val="8"/>
    </w:pPr>
    <w:rPr>
      <w:rFonts w:ascii="Cambria" w:eastAsia="Times New Roman" w:hAnsi="Cambria" w:cs="Cambri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A0D8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A0D8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A0D8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A0D8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A0D8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A0D8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A0D8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A0D8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A0D8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BA0D8B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BA0D8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BA0D8B"/>
    <w:pPr>
      <w:spacing w:after="60" w:line="240" w:lineRule="auto"/>
      <w:jc w:val="center"/>
      <w:outlineLvl w:val="1"/>
    </w:pPr>
    <w:rPr>
      <w:rFonts w:ascii="Cambria" w:eastAsia="Times New Roman" w:hAnsi="Cambria" w:cs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A0D8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BA0D8B"/>
    <w:rPr>
      <w:b/>
      <w:bCs/>
    </w:rPr>
  </w:style>
  <w:style w:type="character" w:styleId="Emphasis">
    <w:name w:val="Emphasis"/>
    <w:basedOn w:val="DefaultParagraphFont"/>
    <w:uiPriority w:val="99"/>
    <w:qFormat/>
    <w:rsid w:val="00BA0D8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uiPriority w:val="99"/>
    <w:qFormat/>
    <w:rsid w:val="00BA0D8B"/>
    <w:pPr>
      <w:spacing w:after="0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BA0D8B"/>
    <w:pPr>
      <w:spacing w:after="0" w:line="240" w:lineRule="auto"/>
      <w:ind w:left="720"/>
    </w:pPr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99"/>
    <w:qFormat/>
    <w:rsid w:val="00BA0D8B"/>
    <w:pPr>
      <w:spacing w:after="0" w:line="240" w:lineRule="auto"/>
    </w:pPr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BA0D8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A0D8B"/>
    <w:pPr>
      <w:spacing w:after="0" w:line="240" w:lineRule="auto"/>
      <w:ind w:left="720" w:right="720"/>
    </w:pPr>
    <w:rPr>
      <w:b/>
      <w:bCs/>
      <w:i/>
      <w:iCs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A0D8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BA0D8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BA0D8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BA0D8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BA0D8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BA0D8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BA0D8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669</Words>
  <Characters>3818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директор</dc:creator>
  <cp:keywords/>
  <dc:description/>
  <cp:lastModifiedBy>Федоенко</cp:lastModifiedBy>
  <cp:revision>2</cp:revision>
  <cp:lastPrinted>2013-10-01T04:57:00Z</cp:lastPrinted>
  <dcterms:created xsi:type="dcterms:W3CDTF">2013-10-01T04:58:00Z</dcterms:created>
  <dcterms:modified xsi:type="dcterms:W3CDTF">2013-10-01T04:58:00Z</dcterms:modified>
</cp:coreProperties>
</file>